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B209A" w14:textId="77777777" w:rsidR="00240DCD" w:rsidRDefault="00B82721">
      <w:r>
        <w:t xml:space="preserve">A </w:t>
      </w:r>
      <w:r w:rsidRPr="00240DCD">
        <w:rPr>
          <w:b/>
          <w:bCs/>
        </w:rPr>
        <w:t>NOTE</w:t>
      </w:r>
      <w:r>
        <w:t xml:space="preserve"> for </w:t>
      </w:r>
      <w:r w:rsidRPr="00240DCD">
        <w:rPr>
          <w:b/>
          <w:bCs/>
        </w:rPr>
        <w:t>Health, Life &amp; Disability, Property Casualty, Foreign RRG, and Title Insurers</w:t>
      </w:r>
      <w:r>
        <w:t xml:space="preserve">: </w:t>
      </w:r>
    </w:p>
    <w:p w14:paraId="7299B51C" w14:textId="545A960C" w:rsidR="00D36675" w:rsidRDefault="00B82721">
      <w:r>
        <w:t xml:space="preserve">Supplemental forms that you may complete yearly, such as the </w:t>
      </w:r>
      <w:r w:rsidRPr="00A53792">
        <w:rPr>
          <w:b/>
          <w:bCs/>
        </w:rPr>
        <w:t xml:space="preserve">Genetics Program Charge Form, Report of Insured Montana Residents, Small Employer Group Activity Report, Funeral Insurance Activity Report, and Medical Malpractice Liability Experience Report, must now be submitted electronically, through the NAIC’s OPTins filing system, </w:t>
      </w:r>
      <w:r w:rsidR="009144AA">
        <w:rPr>
          <w:b/>
          <w:bCs/>
        </w:rPr>
        <w:t>at the same time</w:t>
      </w:r>
      <w:r w:rsidRPr="00A53792">
        <w:rPr>
          <w:b/>
          <w:bCs/>
        </w:rPr>
        <w:t xml:space="preserve"> your Montana premium tax return is filed.</w:t>
      </w:r>
      <w:r>
        <w:t xml:space="preserve">  </w:t>
      </w:r>
      <w:r w:rsidR="009144AA">
        <w:t xml:space="preserve">Due to changes in our policies, we can no longer accept these reports in hard copy or by email. </w:t>
      </w:r>
      <w:r w:rsidR="00A53792">
        <w:t>The forms are available for completion, in OPTins, in a supplementary documentation workbook.  More information on OPTins is</w:t>
      </w:r>
      <w:r w:rsidR="009144AA">
        <w:t xml:space="preserve"> available above.  </w:t>
      </w:r>
      <w:r>
        <w:t xml:space="preserve">If your premium tax return has already been filed, </w:t>
      </w:r>
      <w:r w:rsidR="009144AA">
        <w:t xml:space="preserve">your filing may be amended to complete any applicable forms.  </w:t>
      </w:r>
      <w:r>
        <w:t xml:space="preserve">  </w:t>
      </w:r>
    </w:p>
    <w:sectPr w:rsidR="00D3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21"/>
    <w:rsid w:val="000A1371"/>
    <w:rsid w:val="00240DCD"/>
    <w:rsid w:val="00894AF6"/>
    <w:rsid w:val="009144AA"/>
    <w:rsid w:val="00A53792"/>
    <w:rsid w:val="00B8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999F"/>
  <w15:chartTrackingRefBased/>
  <w15:docId w15:val="{5118D7B3-E3DB-4066-9AAC-621F50CD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Kari</dc:creator>
  <cp:keywords/>
  <dc:description/>
  <cp:lastModifiedBy>Leonard, Kari</cp:lastModifiedBy>
  <cp:revision>2</cp:revision>
  <dcterms:created xsi:type="dcterms:W3CDTF">2021-02-09T17:04:00Z</dcterms:created>
  <dcterms:modified xsi:type="dcterms:W3CDTF">2021-02-09T17:35:00Z</dcterms:modified>
</cp:coreProperties>
</file>